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tblInd w:w="-3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76"/>
        <w:gridCol w:w="187"/>
        <w:gridCol w:w="2057"/>
        <w:gridCol w:w="187"/>
        <w:gridCol w:w="3740"/>
      </w:tblGrid>
      <w:tr w:rsidR="006D5E42" w:rsidRPr="00976CB3" w:rsidTr="00536DC0">
        <w:tc>
          <w:tcPr>
            <w:tcW w:w="3963" w:type="dxa"/>
            <w:gridSpan w:val="2"/>
          </w:tcPr>
          <w:p w:rsidR="006D5E42" w:rsidRPr="006D5E42" w:rsidRDefault="006D5E42" w:rsidP="00F61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5E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ASAMBLEEA</w:t>
            </w:r>
            <w:r w:rsidRPr="006D5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5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 xml:space="preserve">ACADEMIEI DE ŞTIINŢE </w:t>
            </w:r>
            <w:r w:rsidRPr="006D5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A MOLDOVEI</w:t>
            </w:r>
          </w:p>
        </w:tc>
        <w:tc>
          <w:tcPr>
            <w:tcW w:w="2057" w:type="dxa"/>
          </w:tcPr>
          <w:p w:rsidR="006D5E42" w:rsidRPr="006D5E42" w:rsidRDefault="006D5E42" w:rsidP="00F61F1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4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53110" cy="991870"/>
                  <wp:effectExtent l="19050" t="0" r="8890" b="0"/>
                  <wp:docPr id="4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6D5E42" w:rsidRPr="00790493" w:rsidRDefault="006D5E42" w:rsidP="00297657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790493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 xml:space="preserve">ASSEMBLY </w:t>
            </w:r>
            <w:r w:rsidRPr="00790493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br/>
              <w:t xml:space="preserve">OF THE ACADEMY </w:t>
            </w:r>
          </w:p>
          <w:p w:rsidR="006D5E42" w:rsidRPr="00790493" w:rsidRDefault="006D5E42" w:rsidP="00F61F1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790493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  <w:t>OF SCIENCES OF MOLDOVA</w:t>
            </w:r>
          </w:p>
          <w:p w:rsidR="006D5E42" w:rsidRPr="00790493" w:rsidRDefault="006D5E42" w:rsidP="00F61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D5E42" w:rsidRPr="00603E6D" w:rsidTr="00536DC0">
        <w:tc>
          <w:tcPr>
            <w:tcW w:w="3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42" w:rsidRPr="00603E6D" w:rsidRDefault="006D5E42" w:rsidP="00F61F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42" w:rsidRPr="00FC4F40" w:rsidRDefault="00FC4F40" w:rsidP="002C0D62">
            <w:pPr>
              <w:pStyle w:val="Heading1"/>
              <w:ind w:left="211" w:firstLine="142"/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pacing w:val="20"/>
                <w:sz w:val="22"/>
                <w:szCs w:val="22"/>
                <w:lang w:val="en-US"/>
              </w:rPr>
              <w:t xml:space="preserve">            </w:t>
            </w:r>
            <w:r w:rsidR="006D5E42" w:rsidRPr="00FC4F40">
              <w:rPr>
                <w:rFonts w:ascii="Times New Roman" w:hAnsi="Times New Roman" w:cs="Times New Roman"/>
                <w:bCs w:val="0"/>
                <w:color w:val="auto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42" w:rsidRPr="00603E6D" w:rsidRDefault="006D5E42" w:rsidP="00F61F1B">
            <w:pPr>
              <w:rPr>
                <w:rFonts w:ascii="Times New Roman" w:hAnsi="Times New Roman" w:cs="Times New Roman"/>
              </w:rPr>
            </w:pPr>
          </w:p>
        </w:tc>
      </w:tr>
      <w:tr w:rsidR="006D5E42" w:rsidRPr="00E37C37" w:rsidTr="00536DC0">
        <w:trPr>
          <w:trHeight w:val="645"/>
        </w:trPr>
        <w:tc>
          <w:tcPr>
            <w:tcW w:w="3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42" w:rsidRPr="00E37C37" w:rsidRDefault="006D5E42" w:rsidP="00FC4F4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37C37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“</w:t>
            </w:r>
            <w:r w:rsidR="00FC4F40" w:rsidRPr="00E37C37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10 </w:t>
            </w:r>
            <w:r w:rsidRPr="00E37C3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” </w:t>
            </w:r>
            <w:proofErr w:type="spellStart"/>
            <w:r w:rsidR="00FC4F40" w:rsidRPr="00E37C37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>martie</w:t>
            </w:r>
            <w:proofErr w:type="spellEnd"/>
            <w:r w:rsidR="00FC4F40" w:rsidRPr="00E37C37">
              <w:rPr>
                <w:rFonts w:ascii="Times New Roman" w:hAnsi="Times New Roman" w:cs="Times New Roman"/>
                <w:spacing w:val="20"/>
                <w:sz w:val="24"/>
                <w:szCs w:val="24"/>
                <w:lang w:val="en-US"/>
              </w:rPr>
              <w:t xml:space="preserve"> </w:t>
            </w:r>
            <w:r w:rsidRPr="00E37C37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201</w:t>
            </w:r>
            <w:r w:rsidR="009B6AB5" w:rsidRPr="00E37C37">
              <w:rPr>
                <w:rFonts w:ascii="Times New Roman" w:hAnsi="Times New Roman" w:cs="Times New Roman"/>
                <w:spacing w:val="20"/>
                <w:sz w:val="24"/>
                <w:szCs w:val="24"/>
                <w:lang w:val="ro-RO"/>
              </w:rPr>
              <w:t>6</w:t>
            </w:r>
          </w:p>
        </w:tc>
        <w:tc>
          <w:tcPr>
            <w:tcW w:w="24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42" w:rsidRPr="00E37C37" w:rsidRDefault="006D5E42" w:rsidP="00F61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42" w:rsidRPr="00E37C37" w:rsidRDefault="006D5E42" w:rsidP="00976CB3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37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</w:t>
            </w:r>
            <w:r w:rsidR="002C0D62" w:rsidRPr="00E37C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 xml:space="preserve"> </w:t>
            </w:r>
            <w:r w:rsidR="002203A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o-RO"/>
              </w:rPr>
              <w:t xml:space="preserve">     </w:t>
            </w:r>
            <w:proofErr w:type="spellStart"/>
            <w:r w:rsidRPr="00E37C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Nr</w:t>
            </w:r>
            <w:proofErr w:type="spellEnd"/>
            <w:r w:rsidRPr="00E37C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D95F8E" w:rsidRPr="00E37C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XX/</w:t>
            </w:r>
            <w:r w:rsidR="00976CB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6D5E42" w:rsidRPr="00536DC0" w:rsidTr="00536DC0">
        <w:tc>
          <w:tcPr>
            <w:tcW w:w="3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F40" w:rsidRPr="00536DC0" w:rsidRDefault="00FC4F40" w:rsidP="0095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val="ro-MO"/>
              </w:rPr>
            </w:pPr>
          </w:p>
          <w:p w:rsidR="00FC4F40" w:rsidRPr="00536DC0" w:rsidRDefault="00FC4F40" w:rsidP="009549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val="ro-MO"/>
              </w:rPr>
            </w:pPr>
          </w:p>
          <w:p w:rsidR="0071013A" w:rsidRPr="00536DC0" w:rsidRDefault="0071013A" w:rsidP="004848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-143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val="ro-MO"/>
              </w:rPr>
            </w:pPr>
          </w:p>
          <w:p w:rsidR="009549E2" w:rsidRPr="00536DC0" w:rsidRDefault="009549E2" w:rsidP="00536D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-250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  <w:r w:rsidRPr="00536DC0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val="ro-MO"/>
              </w:rPr>
              <w:t xml:space="preserve">Cu privire la </w:t>
            </w:r>
            <w:r w:rsidR="00976CB3" w:rsidRPr="00536DC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demisia dlui </w:t>
            </w:r>
            <w:r w:rsidR="00536DC0" w:rsidRPr="00536DC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a</w:t>
            </w:r>
            <w:r w:rsidR="00976CB3" w:rsidRPr="00536DC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>cad</w:t>
            </w:r>
            <w:r w:rsidR="00783F5D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. </w:t>
            </w:r>
            <w:r w:rsidR="00976CB3" w:rsidRPr="00536DC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 Stanislav GROPPA din funcția </w:t>
            </w:r>
            <w:r w:rsidR="00783F5D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br/>
            </w:r>
            <w:r w:rsidR="00976CB3" w:rsidRPr="00536DC0">
              <w:rPr>
                <w:rFonts w:ascii="Times New Roman" w:hAnsi="Times New Roman" w:cs="Times New Roman"/>
                <w:sz w:val="26"/>
                <w:szCs w:val="26"/>
                <w:lang w:val="ro-MO"/>
              </w:rPr>
              <w:t xml:space="preserve">de vicepreședinte al AȘM </w:t>
            </w:r>
          </w:p>
          <w:p w:rsidR="006D5E42" w:rsidRPr="00536DC0" w:rsidRDefault="006D5E42" w:rsidP="00954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o-MO"/>
              </w:rPr>
            </w:pPr>
          </w:p>
        </w:tc>
        <w:tc>
          <w:tcPr>
            <w:tcW w:w="24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42" w:rsidRPr="00536DC0" w:rsidRDefault="00FC4F40" w:rsidP="002C0D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36DC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6D5E42" w:rsidRPr="00536DC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mun.</w:t>
            </w:r>
            <w:r w:rsidR="00B63BC2" w:rsidRPr="00536DC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6D5E42" w:rsidRPr="00536DC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Chişinău</w:t>
            </w:r>
          </w:p>
        </w:tc>
        <w:tc>
          <w:tcPr>
            <w:tcW w:w="3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42" w:rsidRPr="00536DC0" w:rsidRDefault="006D5E42" w:rsidP="009549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536DC0" w:rsidRPr="00536DC0" w:rsidRDefault="006D5E42" w:rsidP="00536DC0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b/>
          <w:spacing w:val="12"/>
          <w:sz w:val="26"/>
          <w:szCs w:val="26"/>
          <w:lang w:val="ro-RO"/>
        </w:rPr>
      </w:pPr>
      <w:r w:rsidRPr="00536DC0">
        <w:rPr>
          <w:rFonts w:ascii="Times New Roman" w:hAnsi="Times New Roman" w:cs="Times New Roman"/>
          <w:color w:val="000000"/>
          <w:spacing w:val="-5"/>
          <w:sz w:val="26"/>
          <w:szCs w:val="26"/>
          <w:lang w:val="ro-MO"/>
        </w:rPr>
        <w:t xml:space="preserve"> </w:t>
      </w:r>
      <w:r w:rsidRPr="00536DC0">
        <w:rPr>
          <w:rFonts w:ascii="Times New Roman" w:hAnsi="Times New Roman" w:cs="Times New Roman"/>
          <w:iCs/>
          <w:sz w:val="26"/>
          <w:szCs w:val="26"/>
          <w:lang w:val="ro-MO"/>
        </w:rPr>
        <w:tab/>
      </w:r>
      <w:r w:rsidR="006D4CDC"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În conformitate cu </w:t>
      </w:r>
      <w:r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art. </w:t>
      </w:r>
      <w:r w:rsidR="006D4CDC" w:rsidRPr="00536DC0">
        <w:rPr>
          <w:rFonts w:ascii="Times New Roman" w:hAnsi="Times New Roman" w:cs="Times New Roman"/>
          <w:sz w:val="26"/>
          <w:szCs w:val="26"/>
          <w:lang w:val="ro-RO"/>
        </w:rPr>
        <w:t>8</w:t>
      </w:r>
      <w:r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1 </w:t>
      </w:r>
      <w:r w:rsidR="006D4CDC"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alin. (4) </w:t>
      </w:r>
      <w:r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al Codului cu privire la ştiinţă şi inovare </w:t>
      </w:r>
      <w:r w:rsidR="00783F5D">
        <w:rPr>
          <w:rFonts w:ascii="Times New Roman" w:hAnsi="Times New Roman" w:cs="Times New Roman"/>
          <w:sz w:val="26"/>
          <w:szCs w:val="26"/>
          <w:lang w:val="ro-RO"/>
        </w:rPr>
        <w:br/>
      </w:r>
      <w:r w:rsidRPr="00536DC0">
        <w:rPr>
          <w:rFonts w:ascii="Times New Roman" w:hAnsi="Times New Roman" w:cs="Times New Roman"/>
          <w:sz w:val="26"/>
          <w:szCs w:val="26"/>
          <w:lang w:val="ro-RO"/>
        </w:rPr>
        <w:t>nr. 259-XV din 15 iulie 2004</w:t>
      </w:r>
      <w:r w:rsidR="002C0D62" w:rsidRPr="00536DC0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D4CDC"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art. 85 alin. (1) din Codul Muncii Legea </w:t>
      </w:r>
      <w:r w:rsidR="00650BD6" w:rsidRPr="00536DC0">
        <w:rPr>
          <w:rFonts w:ascii="Times New Roman" w:hAnsi="Times New Roman" w:cs="Times New Roman"/>
          <w:sz w:val="26"/>
          <w:szCs w:val="26"/>
          <w:lang w:val="ro-RO"/>
        </w:rPr>
        <w:t>nr. 154</w:t>
      </w:r>
      <w:r w:rsidR="00171E4C" w:rsidRPr="00536DC0">
        <w:rPr>
          <w:rFonts w:ascii="Times New Roman" w:hAnsi="Times New Roman" w:cs="Times New Roman"/>
          <w:sz w:val="26"/>
          <w:szCs w:val="26"/>
          <w:lang w:val="ro-RO"/>
        </w:rPr>
        <w:t>-XV din 28.03.2003</w:t>
      </w:r>
      <w:r w:rsidR="00536DC0" w:rsidRPr="00536DC0">
        <w:rPr>
          <w:rFonts w:ascii="Times New Roman" w:hAnsi="Times New Roman" w:cs="Times New Roman"/>
          <w:sz w:val="26"/>
          <w:szCs w:val="26"/>
          <w:lang w:val="ro-RO"/>
        </w:rPr>
        <w:t>, art. 22 din Legea „Cu privire la statutul persoanelor cu funcții de demnitate publică nr. 199 din 16.07.2010”, punctul 63 subpunctul 2) și 10) al Statutului AȘM</w:t>
      </w:r>
      <w:r w:rsidR="00A77F85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536DC0"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 aprobat prin Hotăr</w:t>
      </w:r>
      <w:r w:rsidR="00A77F85">
        <w:rPr>
          <w:rFonts w:ascii="Times New Roman" w:hAnsi="Times New Roman" w:cs="Times New Roman"/>
          <w:sz w:val="26"/>
          <w:szCs w:val="26"/>
          <w:lang w:val="ro-RO"/>
        </w:rPr>
        <w:t>â</w:t>
      </w:r>
      <w:r w:rsidR="00536DC0"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rea Asambleei </w:t>
      </w:r>
      <w:r w:rsidR="00A77F85">
        <w:rPr>
          <w:rFonts w:ascii="Times New Roman" w:hAnsi="Times New Roman" w:cs="Times New Roman"/>
          <w:sz w:val="26"/>
          <w:szCs w:val="26"/>
          <w:lang w:val="ro-RO"/>
        </w:rPr>
        <w:t xml:space="preserve">AȘM </w:t>
      </w:r>
      <w:r w:rsidR="00536DC0"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nr. XV/6 din 12 martie 2013, </w:t>
      </w:r>
      <w:proofErr w:type="spellStart"/>
      <w:r w:rsidR="00536DC0" w:rsidRPr="00536DC0">
        <w:rPr>
          <w:rFonts w:ascii="Times New Roman" w:hAnsi="Times New Roman" w:cs="Times New Roman"/>
          <w:sz w:val="26"/>
          <w:szCs w:val="26"/>
          <w:lang w:val="ro-RO"/>
        </w:rPr>
        <w:t>Asambeea</w:t>
      </w:r>
      <w:proofErr w:type="spellEnd"/>
      <w:r w:rsidR="00536DC0"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 Academiei de Ştiinţe a Moldovei  </w:t>
      </w:r>
      <w:r w:rsidR="00536DC0" w:rsidRPr="00536DC0">
        <w:rPr>
          <w:rFonts w:ascii="Times New Roman" w:hAnsi="Times New Roman" w:cs="Times New Roman"/>
          <w:b/>
          <w:spacing w:val="24"/>
          <w:sz w:val="26"/>
          <w:szCs w:val="26"/>
          <w:lang w:val="ro-RO"/>
        </w:rPr>
        <w:t>HOTĂRĂŞTE</w:t>
      </w:r>
      <w:r w:rsidR="00536DC0" w:rsidRPr="00536DC0">
        <w:rPr>
          <w:rFonts w:ascii="Times New Roman" w:hAnsi="Times New Roman" w:cs="Times New Roman"/>
          <w:b/>
          <w:spacing w:val="12"/>
          <w:sz w:val="26"/>
          <w:szCs w:val="26"/>
          <w:lang w:val="ro-RO"/>
        </w:rPr>
        <w:t>:</w:t>
      </w:r>
    </w:p>
    <w:p w:rsidR="00536DC0" w:rsidRPr="00DC3C29" w:rsidRDefault="00536DC0" w:rsidP="00DC3C29">
      <w:pPr>
        <w:pStyle w:val="BodyText"/>
        <w:spacing w:after="120" w:line="240" w:lineRule="auto"/>
        <w:ind w:firstLine="709"/>
        <w:jc w:val="both"/>
        <w:rPr>
          <w:b w:val="0"/>
          <w:szCs w:val="26"/>
        </w:rPr>
      </w:pPr>
      <w:r w:rsidRPr="00DC3C29">
        <w:rPr>
          <w:b w:val="0"/>
          <w:szCs w:val="26"/>
        </w:rPr>
        <w:t>1. Se acceptă demisia</w:t>
      </w:r>
      <w:r w:rsidR="00DC3C29" w:rsidRPr="00DC3C29">
        <w:rPr>
          <w:b w:val="0"/>
          <w:szCs w:val="26"/>
        </w:rPr>
        <w:t xml:space="preserve"> dlui </w:t>
      </w:r>
      <w:r w:rsidRPr="00DC3C29">
        <w:rPr>
          <w:b w:val="0"/>
          <w:szCs w:val="26"/>
        </w:rPr>
        <w:t>academician Stanislav GROPPA din funcția de vicepreședinte al Academiei de Științe a Moldovei</w:t>
      </w:r>
      <w:r w:rsidR="00DC3C29" w:rsidRPr="00DC3C29">
        <w:rPr>
          <w:b w:val="0"/>
          <w:szCs w:val="26"/>
        </w:rPr>
        <w:t>, începâ</w:t>
      </w:r>
      <w:r w:rsidRPr="00DC3C29">
        <w:rPr>
          <w:b w:val="0"/>
          <w:szCs w:val="26"/>
        </w:rPr>
        <w:t>nd cu 14 martie 2016.</w:t>
      </w:r>
    </w:p>
    <w:p w:rsidR="00536DC0" w:rsidRPr="00536DC0" w:rsidRDefault="00536DC0" w:rsidP="00536DC0">
      <w:pPr>
        <w:pStyle w:val="BodyText"/>
        <w:spacing w:line="240" w:lineRule="auto"/>
        <w:ind w:firstLine="708"/>
        <w:jc w:val="both"/>
        <w:rPr>
          <w:b w:val="0"/>
          <w:szCs w:val="26"/>
        </w:rPr>
      </w:pPr>
      <w:r w:rsidRPr="00DC3C29">
        <w:rPr>
          <w:b w:val="0"/>
          <w:szCs w:val="26"/>
        </w:rPr>
        <w:t>2</w:t>
      </w:r>
      <w:r w:rsidRPr="00536DC0">
        <w:rPr>
          <w:szCs w:val="26"/>
        </w:rPr>
        <w:t>.</w:t>
      </w:r>
      <w:r w:rsidRPr="00536DC0">
        <w:rPr>
          <w:b w:val="0"/>
          <w:szCs w:val="26"/>
        </w:rPr>
        <w:t xml:space="preserve"> Secția resurse umane va perfecta actele necesare în conformitate cu legislația în vigoare. </w:t>
      </w:r>
    </w:p>
    <w:p w:rsidR="00536DC0" w:rsidRPr="00536DC0" w:rsidRDefault="00536DC0" w:rsidP="00536DC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D4CDC" w:rsidRPr="00536DC0" w:rsidRDefault="00536DC0" w:rsidP="00DC3C29">
      <w:pPr>
        <w:widowControl w:val="0"/>
        <w:shd w:val="clear" w:color="auto" w:fill="FFFFFF"/>
        <w:autoSpaceDE w:val="0"/>
        <w:autoSpaceDN w:val="0"/>
        <w:adjustRightInd w:val="0"/>
        <w:ind w:left="14" w:firstLine="69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C3C29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Temei</w:t>
      </w:r>
      <w:r w:rsidRPr="00DC3C29">
        <w:rPr>
          <w:rFonts w:ascii="Times New Roman" w:hAnsi="Times New Roman" w:cs="Times New Roman"/>
          <w:b/>
          <w:sz w:val="26"/>
          <w:szCs w:val="26"/>
          <w:lang w:val="ro-RO"/>
        </w:rPr>
        <w:t>:</w:t>
      </w:r>
      <w:r w:rsidRPr="00536DC0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536DC0">
        <w:rPr>
          <w:rFonts w:ascii="Times New Roman" w:hAnsi="Times New Roman" w:cs="Times New Roman"/>
          <w:sz w:val="26"/>
          <w:szCs w:val="26"/>
          <w:lang w:val="ro-RO"/>
        </w:rPr>
        <w:t>Cererea dlui acad. S</w:t>
      </w:r>
      <w:r w:rsidR="009B294B">
        <w:rPr>
          <w:rFonts w:ascii="Times New Roman" w:hAnsi="Times New Roman" w:cs="Times New Roman"/>
          <w:sz w:val="26"/>
          <w:szCs w:val="26"/>
          <w:lang w:val="ro-RO"/>
        </w:rPr>
        <w:t>t</w:t>
      </w:r>
      <w:r w:rsidR="002203AE">
        <w:rPr>
          <w:rFonts w:ascii="Times New Roman" w:hAnsi="Times New Roman" w:cs="Times New Roman"/>
          <w:sz w:val="26"/>
          <w:szCs w:val="26"/>
          <w:lang w:val="ro-RO"/>
        </w:rPr>
        <w:t xml:space="preserve">anislav </w:t>
      </w:r>
      <w:proofErr w:type="spellStart"/>
      <w:r w:rsidRPr="00536DC0">
        <w:rPr>
          <w:rFonts w:ascii="Times New Roman" w:hAnsi="Times New Roman" w:cs="Times New Roman"/>
          <w:sz w:val="26"/>
          <w:szCs w:val="26"/>
          <w:lang w:val="ro-RO"/>
        </w:rPr>
        <w:t>Groppa</w:t>
      </w:r>
      <w:proofErr w:type="spellEnd"/>
      <w:r w:rsidRPr="00536DC0">
        <w:rPr>
          <w:rFonts w:ascii="Times New Roman" w:hAnsi="Times New Roman" w:cs="Times New Roman"/>
          <w:sz w:val="26"/>
          <w:szCs w:val="26"/>
          <w:lang w:val="ro-RO"/>
        </w:rPr>
        <w:t>, procesul verbal nr. 1</w:t>
      </w:r>
      <w:r w:rsidR="002203AE">
        <w:rPr>
          <w:rFonts w:ascii="Times New Roman" w:hAnsi="Times New Roman" w:cs="Times New Roman"/>
          <w:sz w:val="26"/>
          <w:szCs w:val="26"/>
          <w:lang w:val="ro-RO"/>
        </w:rPr>
        <w:t xml:space="preserve"> al Sesiunii a XX-a a Asambleei AȘM</w:t>
      </w:r>
      <w:r w:rsidRPr="00536DC0">
        <w:rPr>
          <w:rFonts w:ascii="Times New Roman" w:hAnsi="Times New Roman" w:cs="Times New Roman"/>
          <w:sz w:val="26"/>
          <w:szCs w:val="26"/>
          <w:lang w:val="ro-RO"/>
        </w:rPr>
        <w:t xml:space="preserve"> din 10.03.2016</w:t>
      </w:r>
      <w:r w:rsidR="00830817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171E4C" w:rsidRPr="00536DC0" w:rsidRDefault="00171E4C" w:rsidP="006D5E42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171E4C" w:rsidRDefault="00171E4C" w:rsidP="00603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o-MO"/>
        </w:rPr>
      </w:pPr>
    </w:p>
    <w:p w:rsidR="00171E4C" w:rsidRDefault="00171E4C" w:rsidP="00603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"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o-MO"/>
        </w:rPr>
      </w:pPr>
    </w:p>
    <w:p w:rsidR="006D5E42" w:rsidRPr="00830817" w:rsidRDefault="006D5E42" w:rsidP="004C3E8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</w:pP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>Preşedinte,</w:t>
      </w:r>
    </w:p>
    <w:p w:rsidR="006D5E42" w:rsidRPr="00830817" w:rsidRDefault="006D5E42" w:rsidP="004C3E84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7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</w:pP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 xml:space="preserve">academician </w:t>
      </w:r>
      <w:r w:rsidR="00CC3375"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 xml:space="preserve">                                                                   </w:t>
      </w:r>
      <w:r w:rsid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ab/>
      </w: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>Gheo</w:t>
      </w:r>
      <w:r w:rsidR="003839C6"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>r</w:t>
      </w: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>ghe DUCA</w:t>
      </w:r>
    </w:p>
    <w:p w:rsidR="006D5E42" w:rsidRPr="00830817" w:rsidRDefault="006D5E42" w:rsidP="00830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</w:pP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>Secretar ştiinţific general,</w:t>
      </w:r>
    </w:p>
    <w:p w:rsidR="006D5E42" w:rsidRPr="00830817" w:rsidRDefault="006D5E42" w:rsidP="00830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hAnsi="Times New Roman" w:cs="Times New Roman"/>
          <w:i/>
          <w:iCs/>
          <w:sz w:val="28"/>
          <w:szCs w:val="28"/>
          <w:lang w:val="ro-MO"/>
        </w:rPr>
      </w:pP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 xml:space="preserve">doctor habilitat </w:t>
      </w: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ab/>
      </w: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ab/>
      </w: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ab/>
      </w: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ab/>
      </w: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ab/>
      </w: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ab/>
      </w:r>
      <w:r w:rsidR="00CC3375"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 xml:space="preserve">       </w:t>
      </w:r>
      <w:r w:rsid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ab/>
      </w:r>
      <w:r w:rsidRPr="0083081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o-MO"/>
        </w:rPr>
        <w:t xml:space="preserve">Aurelia HANGANU </w:t>
      </w:r>
    </w:p>
    <w:p w:rsidR="006D5E42" w:rsidRPr="00FC4F40" w:rsidRDefault="006D5E42" w:rsidP="006D5E42">
      <w:pPr>
        <w:rPr>
          <w:sz w:val="24"/>
          <w:szCs w:val="24"/>
          <w:lang w:val="ro-MO"/>
        </w:rPr>
      </w:pPr>
    </w:p>
    <w:sectPr w:rsidR="006D5E42" w:rsidRPr="00FC4F40" w:rsidSect="00FC4F40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AAD"/>
    <w:multiLevelType w:val="hybridMultilevel"/>
    <w:tmpl w:val="67C2FF04"/>
    <w:lvl w:ilvl="0" w:tplc="1410F242">
      <w:start w:val="1"/>
      <w:numFmt w:val="decimal"/>
      <w:lvlText w:val="%1."/>
      <w:lvlJc w:val="left"/>
      <w:pPr>
        <w:ind w:left="8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>
    <w:nsid w:val="1D26754D"/>
    <w:multiLevelType w:val="hybridMultilevel"/>
    <w:tmpl w:val="E52C5DBE"/>
    <w:lvl w:ilvl="0" w:tplc="95A671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26FB6"/>
    <w:multiLevelType w:val="hybridMultilevel"/>
    <w:tmpl w:val="BED6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1899"/>
    <w:multiLevelType w:val="hybridMultilevel"/>
    <w:tmpl w:val="BBD459F2"/>
    <w:lvl w:ilvl="0" w:tplc="58926D4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ACA0B4B"/>
    <w:multiLevelType w:val="hybridMultilevel"/>
    <w:tmpl w:val="E1F05ED0"/>
    <w:lvl w:ilvl="0" w:tplc="35124A54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F905751"/>
    <w:multiLevelType w:val="hybridMultilevel"/>
    <w:tmpl w:val="BDFE4828"/>
    <w:lvl w:ilvl="0" w:tplc="EEFAA5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E0319B"/>
    <w:multiLevelType w:val="hybridMultilevel"/>
    <w:tmpl w:val="356CC5FA"/>
    <w:lvl w:ilvl="0" w:tplc="CAE0A5D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1D36B3"/>
    <w:multiLevelType w:val="hybridMultilevel"/>
    <w:tmpl w:val="232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B44D9"/>
    <w:multiLevelType w:val="hybridMultilevel"/>
    <w:tmpl w:val="431A98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A27FE"/>
    <w:multiLevelType w:val="hybridMultilevel"/>
    <w:tmpl w:val="930E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74260"/>
    <w:multiLevelType w:val="hybridMultilevel"/>
    <w:tmpl w:val="B9BCFCEE"/>
    <w:lvl w:ilvl="0" w:tplc="01AC5C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15325"/>
    <w:multiLevelType w:val="hybridMultilevel"/>
    <w:tmpl w:val="40881FB0"/>
    <w:lvl w:ilvl="0" w:tplc="631C875C">
      <w:start w:val="1"/>
      <w:numFmt w:val="lowerLetter"/>
      <w:lvlText w:val="%1)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D26D36"/>
    <w:rsid w:val="0000101C"/>
    <w:rsid w:val="000211DC"/>
    <w:rsid w:val="00023412"/>
    <w:rsid w:val="0003709F"/>
    <w:rsid w:val="000E1211"/>
    <w:rsid w:val="001518CF"/>
    <w:rsid w:val="001558B8"/>
    <w:rsid w:val="00171E4C"/>
    <w:rsid w:val="00196B50"/>
    <w:rsid w:val="001C16BC"/>
    <w:rsid w:val="001C20D6"/>
    <w:rsid w:val="002203AE"/>
    <w:rsid w:val="00231B87"/>
    <w:rsid w:val="00283D40"/>
    <w:rsid w:val="00297657"/>
    <w:rsid w:val="002C0D62"/>
    <w:rsid w:val="00305326"/>
    <w:rsid w:val="00346871"/>
    <w:rsid w:val="00360AD9"/>
    <w:rsid w:val="003839C6"/>
    <w:rsid w:val="003E1351"/>
    <w:rsid w:val="00416128"/>
    <w:rsid w:val="00426216"/>
    <w:rsid w:val="00437675"/>
    <w:rsid w:val="004418FA"/>
    <w:rsid w:val="00451058"/>
    <w:rsid w:val="00475DC1"/>
    <w:rsid w:val="004848E8"/>
    <w:rsid w:val="00494B8B"/>
    <w:rsid w:val="004C17C4"/>
    <w:rsid w:val="004C3CA5"/>
    <w:rsid w:val="004C3E84"/>
    <w:rsid w:val="00515102"/>
    <w:rsid w:val="00536DC0"/>
    <w:rsid w:val="00555B7C"/>
    <w:rsid w:val="00563A35"/>
    <w:rsid w:val="005854B0"/>
    <w:rsid w:val="00585C53"/>
    <w:rsid w:val="00591618"/>
    <w:rsid w:val="005B1B90"/>
    <w:rsid w:val="005B3CBD"/>
    <w:rsid w:val="005D4D97"/>
    <w:rsid w:val="005E7BA6"/>
    <w:rsid w:val="005F2549"/>
    <w:rsid w:val="00603E6D"/>
    <w:rsid w:val="0062736C"/>
    <w:rsid w:val="00645789"/>
    <w:rsid w:val="00650BD6"/>
    <w:rsid w:val="00656941"/>
    <w:rsid w:val="00662DA4"/>
    <w:rsid w:val="006767BC"/>
    <w:rsid w:val="00691DD5"/>
    <w:rsid w:val="006D4CDC"/>
    <w:rsid w:val="006D5E42"/>
    <w:rsid w:val="006F7A8C"/>
    <w:rsid w:val="0071013A"/>
    <w:rsid w:val="00730631"/>
    <w:rsid w:val="00755667"/>
    <w:rsid w:val="00776B31"/>
    <w:rsid w:val="00783F5D"/>
    <w:rsid w:val="00790493"/>
    <w:rsid w:val="007933B2"/>
    <w:rsid w:val="007B4409"/>
    <w:rsid w:val="007E34C3"/>
    <w:rsid w:val="00810979"/>
    <w:rsid w:val="00830817"/>
    <w:rsid w:val="00843D70"/>
    <w:rsid w:val="0085690B"/>
    <w:rsid w:val="00873375"/>
    <w:rsid w:val="008A6C6A"/>
    <w:rsid w:val="008B19AA"/>
    <w:rsid w:val="008C2401"/>
    <w:rsid w:val="008D0270"/>
    <w:rsid w:val="008E6C76"/>
    <w:rsid w:val="00905D87"/>
    <w:rsid w:val="009448F3"/>
    <w:rsid w:val="009449F8"/>
    <w:rsid w:val="009549E2"/>
    <w:rsid w:val="00976CB3"/>
    <w:rsid w:val="00981BE4"/>
    <w:rsid w:val="0098237F"/>
    <w:rsid w:val="00993C60"/>
    <w:rsid w:val="009A1DCE"/>
    <w:rsid w:val="009A79B3"/>
    <w:rsid w:val="009B294B"/>
    <w:rsid w:val="009B6AB5"/>
    <w:rsid w:val="009E2ACD"/>
    <w:rsid w:val="00A150CC"/>
    <w:rsid w:val="00A151AB"/>
    <w:rsid w:val="00A2178D"/>
    <w:rsid w:val="00A37CFF"/>
    <w:rsid w:val="00A57C9A"/>
    <w:rsid w:val="00A77F85"/>
    <w:rsid w:val="00A829A6"/>
    <w:rsid w:val="00AE41CF"/>
    <w:rsid w:val="00B03CC9"/>
    <w:rsid w:val="00B63BC2"/>
    <w:rsid w:val="00B71C64"/>
    <w:rsid w:val="00B74CF8"/>
    <w:rsid w:val="00BE3A22"/>
    <w:rsid w:val="00BF000D"/>
    <w:rsid w:val="00C0191B"/>
    <w:rsid w:val="00C216F2"/>
    <w:rsid w:val="00C35245"/>
    <w:rsid w:val="00CC3375"/>
    <w:rsid w:val="00CD2386"/>
    <w:rsid w:val="00D2013A"/>
    <w:rsid w:val="00D26D36"/>
    <w:rsid w:val="00D459A2"/>
    <w:rsid w:val="00D46A86"/>
    <w:rsid w:val="00D81719"/>
    <w:rsid w:val="00D938DE"/>
    <w:rsid w:val="00D95F8E"/>
    <w:rsid w:val="00DA69C8"/>
    <w:rsid w:val="00DC3C29"/>
    <w:rsid w:val="00DF792F"/>
    <w:rsid w:val="00E35265"/>
    <w:rsid w:val="00E37C37"/>
    <w:rsid w:val="00E636E8"/>
    <w:rsid w:val="00EB17DC"/>
    <w:rsid w:val="00F01223"/>
    <w:rsid w:val="00F062FF"/>
    <w:rsid w:val="00F320F5"/>
    <w:rsid w:val="00F755B9"/>
    <w:rsid w:val="00F87C86"/>
    <w:rsid w:val="00FA2F4C"/>
    <w:rsid w:val="00FC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8D"/>
  </w:style>
  <w:style w:type="paragraph" w:styleId="Heading1">
    <w:name w:val="heading 1"/>
    <w:basedOn w:val="Normal"/>
    <w:next w:val="Normal"/>
    <w:link w:val="Heading1Char"/>
    <w:uiPriority w:val="9"/>
    <w:qFormat/>
    <w:rsid w:val="006D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26D36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D26D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D26D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D36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D26D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26D3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26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5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5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uiPriority w:val="99"/>
    <w:unhideWhenUsed/>
    <w:rsid w:val="006D5E42"/>
    <w:pPr>
      <w:widowControl w:val="0"/>
      <w:shd w:val="clear" w:color="auto" w:fill="FFFFFF"/>
      <w:autoSpaceDE w:val="0"/>
      <w:autoSpaceDN w:val="0"/>
      <w:adjustRightInd w:val="0"/>
      <w:spacing w:after="0" w:line="298" w:lineRule="exact"/>
      <w:ind w:left="14" w:right="-18" w:firstLine="412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ro-MO"/>
    </w:rPr>
  </w:style>
  <w:style w:type="paragraph" w:customStyle="1" w:styleId="cn">
    <w:name w:val="cn"/>
    <w:basedOn w:val="Normal"/>
    <w:rsid w:val="00905D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36DC0"/>
    <w:pPr>
      <w:spacing w:before="240" w:after="0" w:line="320" w:lineRule="exact"/>
      <w:jc w:val="both"/>
    </w:pPr>
    <w:rPr>
      <w:rFonts w:ascii="Times New Roman" w:eastAsia="Times New Roman" w:hAnsi="Times New Roman" w:cs="Times New Roman"/>
      <w:sz w:val="26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536DC0"/>
    <w:rPr>
      <w:rFonts w:ascii="Times New Roman" w:eastAsia="Times New Roman" w:hAnsi="Times New Roman" w:cs="Times New Roman"/>
      <w:sz w:val="26"/>
      <w:szCs w:val="20"/>
      <w:lang w:val="ro-RO"/>
    </w:rPr>
  </w:style>
  <w:style w:type="paragraph" w:styleId="BodyText">
    <w:name w:val="Body Text"/>
    <w:basedOn w:val="Normal"/>
    <w:link w:val="BodyTextChar"/>
    <w:rsid w:val="00536DC0"/>
    <w:pPr>
      <w:spacing w:after="0" w:line="260" w:lineRule="exact"/>
    </w:pPr>
    <w:rPr>
      <w:rFonts w:ascii="Times New Roman" w:eastAsia="Times New Roman" w:hAnsi="Times New Roman" w:cs="Times New Roman"/>
      <w:b/>
      <w:bCs/>
      <w:spacing w:val="10"/>
      <w:sz w:val="26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536DC0"/>
    <w:rPr>
      <w:rFonts w:ascii="Times New Roman" w:eastAsia="Times New Roman" w:hAnsi="Times New Roman" w:cs="Times New Roman"/>
      <w:b/>
      <w:bCs/>
      <w:spacing w:val="10"/>
      <w:sz w:val="26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0D8C-9878-4C78-8FF5-6153B1FD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21</cp:revision>
  <cp:lastPrinted>2016-03-11T06:47:00Z</cp:lastPrinted>
  <dcterms:created xsi:type="dcterms:W3CDTF">2016-03-17T12:39:00Z</dcterms:created>
  <dcterms:modified xsi:type="dcterms:W3CDTF">2016-03-17T13:29:00Z</dcterms:modified>
</cp:coreProperties>
</file>